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600"/>
        <w:gridCol w:w="6605"/>
      </w:tblGrid>
      <w:tr>
        <w:trPr>
          <w:cantSplit/>
        </w:trP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Объект (предприятие, цех, установка)</w:t>
            </w:r>
          </w:p>
        </w:tc>
        <w:tc>
          <w:tcPr>
            <w:tcW w:type="dxa" w:w="66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</w:tbl>
    <w:p>
      <w:pPr>
        <w:spacing w:after="0" w:before="200" w:line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ПРОТОКОЛ №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__________</w:t>
      </w:r>
    </w:p>
    <w:p>
      <w:pPr>
        <w:spacing w:after="120" w:before="0" w:line="24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индивидуальных испытаний оборудования</w:t>
      </w:r>
    </w:p>
    <w:p>
      <w:pPr>
        <w:keepNext/>
        <w:spacing w:after="60" w:before="160" w:line="24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 Оборудование</w:t>
      </w:r>
    </w:p>
    <w:tbl>
      <w:tblPr>
        <w:tblW w:type="dxa" w:w="102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600"/>
        <w:gridCol w:w="6605"/>
      </w:tblGrid>
      <w:tr>
        <w:trPr>
          <w:cantSplit/>
        </w:trP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Наименование</w:t>
            </w:r>
          </w:p>
        </w:tc>
        <w:tc>
          <w:tcPr>
            <w:tcW w:type="dxa" w:w="66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Тип (марка), модель</w:t>
            </w:r>
          </w:p>
        </w:tc>
        <w:tc>
          <w:tcPr>
            <w:tcW w:type="dxa" w:w="66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Позиция по проекту (схеме)</w:t>
            </w:r>
          </w:p>
        </w:tc>
        <w:tc>
          <w:tcPr>
            <w:tcW w:type="dxa" w:w="66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Заводской номер, год изготовления</w:t>
            </w:r>
          </w:p>
        </w:tc>
        <w:tc>
          <w:tcPr>
            <w:tcW w:type="dxa" w:w="66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Изготовитель</w:t>
            </w:r>
          </w:p>
        </w:tc>
        <w:tc>
          <w:tcPr>
            <w:tcW w:type="dxa" w:w="66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Основные параметры</w:t>
            </w:r>
          </w:p>
        </w:tc>
        <w:tc>
          <w:tcPr>
            <w:tcW w:type="dxa" w:w="66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2"/>
                <w:szCs w:val="12"/>
              </w:rPr>
              <w:t xml:space="preserve"> </w:t>
            </w:r>
          </w:p>
        </w:tc>
        <w:tc>
          <w:tcPr>
            <w:tcW w:type="dxa" w:w="66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6"/>
                <w:szCs w:val="16"/>
              </w:rPr>
              <w:t xml:space="preserve">мощность, частота вращения, производительность, давление — по паспорту</w:t>
            </w:r>
          </w:p>
        </w:tc>
      </w:tr>
    </w:tbl>
    <w:p>
      <w:pPr>
        <w:keepNext/>
        <w:spacing w:after="60" w:before="160" w:line="24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 Участники и основание</w:t>
      </w:r>
    </w:p>
    <w:tbl>
      <w:tblPr>
        <w:tblW w:type="dxa" w:w="102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600"/>
        <w:gridCol w:w="6605"/>
      </w:tblGrid>
      <w:tr>
        <w:trPr>
          <w:cantSplit/>
        </w:trP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Заказчик</w:t>
            </w:r>
          </w:p>
        </w:tc>
        <w:tc>
          <w:tcPr>
            <w:tcW w:type="dxa" w:w="66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Монтажная организация</w:t>
            </w:r>
          </w:p>
        </w:tc>
        <w:tc>
          <w:tcPr>
            <w:tcW w:type="dxa" w:w="66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Пусконаладочная организация</w:t>
            </w:r>
          </w:p>
        </w:tc>
        <w:tc>
          <w:tcPr>
            <w:tcW w:type="dxa" w:w="66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Основание</w:t>
            </w:r>
          </w:p>
        </w:tc>
        <w:tc>
          <w:tcPr>
            <w:tcW w:type="dxa" w:w="66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12"/>
                <w:szCs w:val="12"/>
              </w:rPr>
              <w:t xml:space="preserve"> </w:t>
            </w:r>
          </w:p>
        </w:tc>
        <w:tc>
          <w:tcPr>
            <w:tcW w:type="dxa" w:w="66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6"/>
                <w:szCs w:val="16"/>
              </w:rPr>
              <w:t xml:space="preserve">проект, руководство по эксплуатации изготовителя, программа испытаний — обозначение</w:t>
            </w:r>
          </w:p>
        </w:tc>
      </w:tr>
      <w:tr>
        <w:trPr>
          <w:cantSplit/>
        </w:trP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Дата и время начала испытаний</w:t>
            </w:r>
          </w:p>
        </w:tc>
        <w:tc>
          <w:tcPr>
            <w:tcW w:type="dxa" w:w="66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Дата и время окончания испытаний</w:t>
            </w:r>
          </w:p>
        </w:tc>
        <w:tc>
          <w:tcPr>
            <w:tcW w:type="dxa" w:w="66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</w:tbl>
    <w:p>
      <w:pPr>
        <w:spacing w:after="20" w:before="100" w:line="24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Режим испытаний: </w:t>
      </w:r>
    </w:p>
    <w:p>
      <w:pPr>
        <w:spacing w:after="60" w:before="0" w:line="24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☐ вхолостую    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☐ под нагрузкой    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☐ на рабочей среде</w:t>
      </w:r>
    </w:p>
    <w:tbl>
      <w:tblPr>
        <w:tblW w:type="dxa" w:w="102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00"/>
        <w:gridCol w:w="5605"/>
      </w:tblGrid>
      <w:tr>
        <w:trPr>
          <w:cantSplit/>
        </w:trPr>
        <w:tc>
          <w:tcPr>
            <w:tcW w:type="dxa" w:w="4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Продолжительность по документации, ч</w:t>
            </w:r>
          </w:p>
        </w:tc>
        <w:tc>
          <w:tcPr>
            <w:tcW w:type="dxa" w:w="56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Фактическая продолжительность, ч</w:t>
            </w:r>
          </w:p>
        </w:tc>
        <w:tc>
          <w:tcPr>
            <w:tcW w:type="dxa" w:w="56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60"/>
              <w:bottom w:type="dxa" w:w="10"/>
              <w:right w:type="dxa" w:w="4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</w:tbl>
    <w:p>
      <w:pPr>
        <w:keepNext/>
        <w:spacing w:after="60" w:before="160" w:line="24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 Подготовительные проверки</w:t>
      </w:r>
    </w:p>
    <w:tbl>
      <w:tblPr>
        <w:tblW w:type="dxa" w:w="10205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600"/>
        <w:gridCol w:w="5800"/>
        <w:gridCol w:w="3805"/>
      </w:tblGrid>
      <w:tr>
        <w:trPr>
          <w:cantSplit/>
          <w:tblHeader w:val="false"/>
        </w:trP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EEEE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5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EEEE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Проверка</w:t>
            </w:r>
          </w:p>
        </w:tc>
        <w:tc>
          <w:tcPr>
            <w:tcW w:type="dxa" w:w="380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EEEE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Результат (выполнено / замечание)</w:t>
            </w:r>
          </w:p>
        </w:tc>
      </w:tr>
      <w:tr>
        <w:trPr>
          <w:cantSplit/>
          <w:trHeight w:val="400" w:hRule="atLeast"/>
        </w:trP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5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Крепление к фундаменту (раме), затяжка анкерных болтов</w:t>
            </w:r>
          </w:p>
        </w:tc>
        <w:tc>
          <w:tcPr>
            <w:tcW w:type="dxa" w:w="380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</w:t>
            </w:r>
          </w:p>
        </w:tc>
        <w:tc>
          <w:tcPr>
            <w:tcW w:type="dxa" w:w="5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Центровка (соосность) валов, состояние муфты</w:t>
            </w:r>
          </w:p>
        </w:tc>
        <w:tc>
          <w:tcPr>
            <w:tcW w:type="dxa" w:w="380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3</w:t>
            </w:r>
          </w:p>
        </w:tc>
        <w:tc>
          <w:tcPr>
            <w:tcW w:type="dxa" w:w="5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Смазка узлов: наличие, марка и уровень масла</w:t>
            </w:r>
          </w:p>
        </w:tc>
        <w:tc>
          <w:tcPr>
            <w:tcW w:type="dxa" w:w="380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4</w:t>
            </w:r>
          </w:p>
        </w:tc>
        <w:tc>
          <w:tcPr>
            <w:tcW w:type="dxa" w:w="5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Защитные ограждения вращающихся частей</w:t>
            </w:r>
          </w:p>
        </w:tc>
        <w:tc>
          <w:tcPr>
            <w:tcW w:type="dxa" w:w="380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5</w:t>
            </w:r>
          </w:p>
        </w:tc>
        <w:tc>
          <w:tcPr>
            <w:tcW w:type="dxa" w:w="5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Заземление, подключение электропитания</w:t>
            </w:r>
          </w:p>
        </w:tc>
        <w:tc>
          <w:tcPr>
            <w:tcW w:type="dxa" w:w="380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6</w:t>
            </w:r>
          </w:p>
        </w:tc>
        <w:tc>
          <w:tcPr>
            <w:tcW w:type="dxa" w:w="5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Направление вращения</w:t>
            </w:r>
          </w:p>
        </w:tc>
        <w:tc>
          <w:tcPr>
            <w:tcW w:type="dxa" w:w="380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7</w:t>
            </w:r>
          </w:p>
        </w:tc>
        <w:tc>
          <w:tcPr>
            <w:tcW w:type="dxa" w:w="5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Работа защит, блокировок и сигнализации</w:t>
            </w:r>
          </w:p>
        </w:tc>
        <w:tc>
          <w:tcPr>
            <w:tcW w:type="dxa" w:w="380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8</w:t>
            </w:r>
          </w:p>
        </w:tc>
        <w:tc>
          <w:tcPr>
            <w:tcW w:type="dxa" w:w="5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Контрольно-измерительные приборы и арматура</w:t>
            </w:r>
          </w:p>
        </w:tc>
        <w:tc>
          <w:tcPr>
            <w:tcW w:type="dxa" w:w="380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</w:tbl>
    <w:p>
      <w:pPr>
        <w:keepNext/>
        <w:spacing w:after="60" w:before="160" w:line="24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 Измеренные параметры</w:t>
      </w:r>
    </w:p>
    <w:tbl>
      <w:tblPr>
        <w:tblW w:type="dxa" w:w="10205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500"/>
        <w:gridCol w:w="3300"/>
        <w:gridCol w:w="2500"/>
        <w:gridCol w:w="1900"/>
        <w:gridCol w:w="2005"/>
      </w:tblGrid>
      <w:tr>
        <w:trPr>
          <w:cantSplit/>
          <w:tblHeader w:val="false"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EEEE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EEEE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Параметр, ед. изм.</w:t>
            </w:r>
          </w:p>
        </w:tc>
        <w:tc>
          <w:tcPr>
            <w:tcW w:type="dxa" w:w="2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EEEE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Допустимое значение по документации изготовителя</w:t>
            </w:r>
          </w:p>
        </w:tc>
        <w:tc>
          <w:tcPr>
            <w:tcW w:type="dxa" w:w="1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EEEE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Фактическое значение</w:t>
            </w:r>
          </w:p>
        </w:tc>
        <w:tc>
          <w:tcPr>
            <w:tcW w:type="dxa" w:w="200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EEEE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Примечание</w:t>
            </w:r>
          </w:p>
        </w:tc>
      </w:tr>
      <w:tr>
        <w:trPr>
          <w:cantSplit/>
          <w:trHeight w:val="400" w:hRule="atLeast"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Вибрация (виброскорость) на опорах, мм/с</w:t>
            </w:r>
          </w:p>
        </w:tc>
        <w:tc>
          <w:tcPr>
            <w:tcW w:type="dxa" w:w="2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00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Температура подшипниковых узлов, °C</w:t>
            </w:r>
          </w:p>
        </w:tc>
        <w:tc>
          <w:tcPr>
            <w:tcW w:type="dxa" w:w="2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00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3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Ток электродвигателя по фазам, А</w:t>
            </w:r>
          </w:p>
        </w:tc>
        <w:tc>
          <w:tcPr>
            <w:tcW w:type="dxa" w:w="2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00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4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Частота вращения, об/мин</w:t>
            </w:r>
          </w:p>
        </w:tc>
        <w:tc>
          <w:tcPr>
            <w:tcW w:type="dxa" w:w="2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00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5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Давление на входе / выходе, МПа</w:t>
            </w:r>
          </w:p>
        </w:tc>
        <w:tc>
          <w:tcPr>
            <w:tcW w:type="dxa" w:w="2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00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6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Утечки через уплотнения</w:t>
            </w:r>
          </w:p>
        </w:tc>
        <w:tc>
          <w:tcPr>
            <w:tcW w:type="dxa" w:w="2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00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7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Уровень шума, дБА</w:t>
            </w:r>
          </w:p>
        </w:tc>
        <w:tc>
          <w:tcPr>
            <w:tcW w:type="dxa" w:w="2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00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8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00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</w:tbl>
    <w:p>
      <w:pPr>
        <w:keepNext/>
        <w:spacing w:after="60" w:before="160" w:line="24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5. Средства измерений</w:t>
      </w:r>
    </w:p>
    <w:tbl>
      <w:tblPr>
        <w:tblW w:type="dxa" w:w="10205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600"/>
        <w:gridCol w:w="4500"/>
        <w:gridCol w:w="2200"/>
        <w:gridCol w:w="2905"/>
      </w:tblGrid>
      <w:tr>
        <w:trPr>
          <w:cantSplit/>
          <w:tblHeader w:val="false"/>
        </w:trP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EEEE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4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EEEE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Наименование, тип</w:t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EEEE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Заводской номер</w:t>
            </w:r>
          </w:p>
        </w:tc>
        <w:tc>
          <w:tcPr>
            <w:tcW w:type="dxa" w:w="290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EEEE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Поверка (калибровка) действительна до</w:t>
            </w:r>
          </w:p>
        </w:tc>
      </w:tr>
      <w:tr>
        <w:trPr>
          <w:cantSplit/>
          <w:trHeight w:val="400" w:hRule="atLeast"/>
        </w:trP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4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90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</w:t>
            </w:r>
          </w:p>
        </w:tc>
        <w:tc>
          <w:tcPr>
            <w:tcW w:type="dxa" w:w="4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90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3</w:t>
            </w:r>
          </w:p>
        </w:tc>
        <w:tc>
          <w:tcPr>
            <w:tcW w:type="dxa" w:w="4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90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</w:tbl>
    <w:p>
      <w:pPr>
        <w:keepNext/>
        <w:spacing w:after="60" w:before="160" w:line="24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6. Замечания и их устранение</w:t>
      </w:r>
    </w:p>
    <w:tbl>
      <w:tblPr>
        <w:tblW w:type="dxa" w:w="10205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600"/>
        <w:gridCol w:w="5600"/>
        <w:gridCol w:w="1700"/>
        <w:gridCol w:w="2305"/>
      </w:tblGrid>
      <w:tr>
        <w:trPr>
          <w:cantSplit/>
          <w:tblHeader w:val="false"/>
        </w:trP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EEEE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5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EEEE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Замечание</w:t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EEEE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Срок устранения</w:t>
            </w:r>
          </w:p>
        </w:tc>
        <w:tc>
          <w:tcPr>
            <w:tcW w:type="dxa" w:w="230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EEEE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Отметка об устранении</w:t>
            </w:r>
          </w:p>
        </w:tc>
      </w:tr>
      <w:tr>
        <w:trPr>
          <w:cantSplit/>
          <w:trHeight w:val="400" w:hRule="atLeast"/>
        </w:trP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5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30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</w:t>
            </w:r>
          </w:p>
        </w:tc>
        <w:tc>
          <w:tcPr>
            <w:tcW w:type="dxa" w:w="5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30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Next w:val="false"/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</w:tbl>
    <w:p>
      <w:pPr>
        <w:keepNext/>
        <w:spacing w:after="60" w:before="160" w:line="24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7. Заключение</w:t>
      </w:r>
    </w:p>
    <w:p>
      <w:pPr>
        <w:spacing w:after="60" w:before="0" w:line="24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☐ оборудование выдержало индивидуальные испытания и может быть предъявлено к приёмке для комплексного опробования</w:t>
      </w:r>
    </w:p>
    <w:p>
      <w:pPr>
        <w:spacing w:after="60" w:before="0" w:line="24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☐ оборудование не выдержало индивидуальные испытания</w:t>
      </w:r>
    </w:p>
    <w:p>
      <w:pPr>
        <w:spacing w:after="60" w:before="60" w:line="240"/>
        <w:jc w:val="left"/>
      </w:pPr>
      <w:r>
        <w:rPr>
          <w:rFonts w:ascii="Times New Roman" w:cs="Times New Roman" w:eastAsia="Times New Roman" w:hAnsi="Times New Roman"/>
          <w:i/>
          <w:iCs/>
          <w:sz w:val="18"/>
          <w:szCs w:val="18"/>
        </w:rPr>
        <w:t xml:space="preserve">По результатам индивидуальных испытаний оформляется акт приёмки оборудования после индивидуального испытания для комплексного опробования; настоящий протокол прилагается к акту.</w:t>
      </w:r>
    </w:p>
    <w:p>
      <w:pPr>
        <w:keepNext/>
        <w:spacing w:after="60" w:before="160" w:line="24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Подписи</w:t>
      </w:r>
    </w:p>
    <w:tbl>
      <w:tblPr>
        <w:tblW w:type="dxa" w:w="102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00"/>
        <w:gridCol w:w="2600"/>
        <w:gridCol w:w="1900"/>
        <w:gridCol w:w="2405"/>
      </w:tblGrid>
      <w:tr>
        <w:trPr>
          <w:cantSplit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Представитель заказчика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0"/>
              <w:left w:type="dxa" w:w="80"/>
              <w:bottom w:type="dxa" w:w="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0"/>
              <w:left w:type="dxa" w:w="80"/>
              <w:bottom w:type="dxa" w:w="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type="dxa" w:w="24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0"/>
              <w:left w:type="dxa" w:w="80"/>
              <w:bottom w:type="dxa" w:w="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/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>должность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>подпись</w:t>
            </w:r>
          </w:p>
        </w:tc>
        <w:tc>
          <w:tcPr>
            <w:tcW w:type="dxa" w:w="24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>инициалы, фамилия</w:t>
            </w:r>
          </w:p>
        </w:tc>
      </w:tr>
      <w:tr>
        <w:trPr>
          <w:cantSplit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Представитель монтажной организации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0"/>
              <w:left w:type="dxa" w:w="80"/>
              <w:bottom w:type="dxa" w:w="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0"/>
              <w:left w:type="dxa" w:w="80"/>
              <w:bottom w:type="dxa" w:w="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type="dxa" w:w="24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0"/>
              <w:left w:type="dxa" w:w="80"/>
              <w:bottom w:type="dxa" w:w="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/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>должность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>подпись</w:t>
            </w:r>
          </w:p>
        </w:tc>
        <w:tc>
          <w:tcPr>
            <w:tcW w:type="dxa" w:w="24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>инициалы, фамилия</w:t>
            </w:r>
          </w:p>
        </w:tc>
      </w:tr>
      <w:tr>
        <w:trPr>
          <w:cantSplit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Представитель пусконаладочной организации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0"/>
              <w:left w:type="dxa" w:w="80"/>
              <w:bottom w:type="dxa" w:w="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0"/>
              <w:left w:type="dxa" w:w="80"/>
              <w:bottom w:type="dxa" w:w="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type="dxa" w:w="24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0"/>
              <w:left w:type="dxa" w:w="80"/>
              <w:bottom w:type="dxa" w:w="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/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>должность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>подпись</w:t>
            </w:r>
          </w:p>
        </w:tc>
        <w:tc>
          <w:tcPr>
            <w:tcW w:type="dxa" w:w="24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>инициалы, фамилия</w:t>
            </w:r>
          </w:p>
        </w:tc>
      </w:tr>
      <w:tr>
        <w:trPr>
          <w:cantSplit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Представитель изготовителя (при шеф-монтаже)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0"/>
              <w:left w:type="dxa" w:w="80"/>
              <w:bottom w:type="dxa" w:w="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0"/>
              <w:left w:type="dxa" w:w="80"/>
              <w:bottom w:type="dxa" w:w="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type="dxa" w:w="240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150"/>
              <w:left w:type="dxa" w:w="80"/>
              <w:bottom w:type="dxa" w:w="0"/>
              <w:right w:type="dxa" w:w="80"/>
            </w:tcMar>
            <w:vAlign w:val="bottom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/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>должность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>подпись</w:t>
            </w:r>
          </w:p>
        </w:tc>
        <w:tc>
          <w:tcPr>
            <w:tcW w:type="dxa" w:w="24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sz w:val="14"/>
                <w:szCs w:val="14"/>
              </w:rPr>
              <w:t xml:space="preserve">инициалы, фамилия</w:t>
            </w:r>
          </w:p>
        </w:tc>
      </w:tr>
    </w:tbl>
    <w:sectPr>
      <w:footerReference w:type="default" r:id="rId7"/>
      <w:pgSz w:w="11906" w:h="16838" w:orient="portrait"/>
      <w:pgMar w:top="1134" w:right="567" w:bottom="1134" w:left="1134" w:header="708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99999" w:sz="4" w:space="2"/>
      </w:pBdr>
      <w:spacing w:after="0" w:before="0"/>
      <w:jc w:val="left"/>
      <w:rPr>
        <w:rFonts w:ascii="Times New Roman" w:cs="Times New Roman" w:eastAsia="Times New Roman" w:hAnsi="Times New Roman"/>
        <w:sz w:val="16"/>
        <w:szCs w:val="16"/>
      </w:rPr>
    </w:pPr>
    <w:r>
      <w:rPr>
        <w:rFonts w:ascii="Times New Roman" w:cs="Times New Roman" w:eastAsia="Times New Roman" w:hAnsi="Times New Roman"/>
        <w:sz w:val="16"/>
        <w:szCs w:val="16"/>
      </w:rPr>
      <w:t xml:space="preserve">Протокол индивидуальных испытаний оборудования № __________   ·   Лист </w:t>
    </w:r>
    <w:r>
      <w:rPr>
        <w:rFonts w:ascii="Times New Roman" w:cs="Times New Roman" w:eastAsia="Times New Roman" w:hAnsi="Times New Roman"/>
        <w:sz w:val="16"/>
        <w:szCs w:val="16"/>
      </w:rPr>
      <w:fldChar w:fldCharType="begin"/>
      <w:instrText xml:space="preserve">PAGE</w:instrText>
      <w:fldChar w:fldCharType="separate"/>
    </w:r>
    <w:r>
      <w:rPr>
        <w:rFonts w:ascii="Times New Roman" w:cs="Times New Roman" w:eastAsia="Times New Roman" w:hAnsi="Times New Roman"/>
        <w:sz w:val="16"/>
        <w:szCs w:val="16"/>
      </w:rPr>
      <w:t>1</w:t>
    </w:r>
    <w:r>
      <w:rPr>
        <w:rFonts w:ascii="Times New Roman" w:cs="Times New Roman" w:eastAsia="Times New Roman" w:hAnsi="Times New Roman"/>
        <w:sz w:val="16"/>
        <w:szCs w:val="16"/>
      </w:rPr>
      <w:fldChar w:fldCharType="end"/>
    </w:r>
    <w:r>
      <w:rPr>
        <w:rFonts w:ascii="Times New Roman" w:cs="Times New Roman" w:eastAsia="Times New Roman" w:hAnsi="Times New Roman"/>
        <w:sz w:val="16"/>
        <w:szCs w:val="16"/>
      </w:rPr>
      <w:t xml:space="preserve"> из </w:t>
    </w:r>
    <w:r>
      <w:rPr>
        <w:rFonts w:ascii="Times New Roman" w:cs="Times New Roman" w:eastAsia="Times New Roman" w:hAnsi="Times New Roman"/>
        <w:sz w:val="16"/>
        <w:szCs w:val="16"/>
      </w:rPr>
      <w:fldChar w:fldCharType="begin"/>
      <w:instrText xml:space="preserve">NUMPAGES</w:instrText>
      <w:fldChar w:fldCharType="separate"/>
    </w:r>
    <w:r>
      <w:rPr>
        <w:rFonts w:ascii="Times New Roman" w:cs="Times New Roman" w:eastAsia="Times New Roman" w:hAnsi="Times New Roman"/>
        <w:sz w:val="16"/>
        <w:szCs w:val="16"/>
      </w:rPr>
      <w:t>1</w:t>
    </w:r>
    <w:r>
      <w:rPr>
        <w:rFonts w:ascii="Times New Roman" w:cs="Times New Roman" w:eastAsia="Times New Roman" w:hAnsi="Times New Roman"/>
        <w:sz w:val="16"/>
        <w:szCs w:val="16"/>
      </w:rPr>
      <w:fldChar w:fldCharType="end"/>
    </w:r>
  </w:p>
  <w:p>
    <w:pPr>
      <w:spacing w:after="0" w:before="0"/>
    </w:pPr>
    <w:r>
      <w:rPr>
        <w:rFonts w:ascii="Times New Roman" w:cs="Times New Roman" w:eastAsia="Times New Roman" w:hAnsi="Times New Roman"/>
        <w:i/>
        <w:iCs/>
        <w:color w:val="555555"/>
        <w:sz w:val="14"/>
        <w:szCs w:val="14"/>
      </w:rPr>
      <w:t xml:space="preserve">Форма разработана inner.su. Итоговым документом индивидуальных испытаний по СП 75.13330.2011 является акт приёмки после индивидуального испытания; протокол — приложение к нему. Допустимые значения — по документации изготовителя.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индивидуальных испытаний оборудования</dc:title>
  <dc:creator>inner.su</dc:creator>
  <dc:description>Бланк inner.su</dc:description>
  <cp:lastModifiedBy>Un-named</cp:lastModifiedBy>
  <cp:revision>1</cp:revision>
  <dcterms:created xsi:type="dcterms:W3CDTF">2026-09-28T10:48:11.686Z</dcterms:created>
  <dcterms:modified xsi:type="dcterms:W3CDTF">2026-09-28T10:48:11.687Z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