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7"/>
        <w:gridCol w:w="4898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организации (по уставу), структурное подразделение — испытательная лаборатория (центр)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0" w:before="6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Адрес места осуществления деятельности, телефон, e-mail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0" w:before="6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Уникальный номер записи об аккредитации в реестре аккредитованных лиц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0" w:before="6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666666"/>
                <w:sz w:val="14"/>
                <w:szCs w:val="14"/>
              </w:rPr>
              <w:t xml:space="preserve">[Знак аккредитации — только если методы включены в область аккредитации]</w:t>
            </w:r>
          </w:p>
        </w:tc>
        <w:tc>
          <w:tcPr>
            <w:tcW w:type="dxa" w:w="4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подпись, инициалы, фамилия</w:t>
            </w:r>
          </w:p>
          <w:p>
            <w:pPr>
              <w:spacing w:after="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М.П.</w:t>
            </w:r>
          </w:p>
        </w:tc>
      </w:tr>
    </w:tbl>
    <w:p>
      <w:pPr>
        <w:spacing w:after="6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ИСПЫТАНИЙ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6305"/>
      </w:tblGrid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утверждения протокола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выдачи протокола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Взамен протокола (при замене)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номер и дата заменяемого протокола; заполняется только при выпуске нового протокола вместо выданного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Заказчик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Фактический адрес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Телефон, e-mail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Изготовитель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Фактический адрес (адрес производства)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Объект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Тип, модель, марка, артикул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Обозначение НД на продукцию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ГОСТ, ТУ, стандарт организации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Код ТН ВЭД ЕАЭС (при подтверждении соответствия)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Идентификация образцов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заводские (серийные) номера, номер партии, маркировка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Количество образцов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изготовления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Состояние образцов при поступлении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Отбор и получение образцов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образцы отобраны лабораторией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образцы предоставлены заказчиком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об отборе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акт отбора образцов (проб) — номер, дата; кем отобраны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План и метод отбора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обозначение документа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отбора образцов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получения образцов лабораторией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60" w:line="24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Если образцы предоставлены заказчиком: результаты испытаний относятся к образцу, предоставленному заказчиком. Если данные заказчика могут повлиять на достоверность результатов, лаборатория указывает, что не несёт за них ответственности.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Цель и основание испытаний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подтверждение соответствия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добровольная оценка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по договору (заявке) заказчика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Технический регламент, схема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ТР ТС / ТР ЕАЭС, схема декларирования или сертификации — при подтверждении соответствия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договор, заявка — номер и дата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Место и даты проведения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проведения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адрес; при испытаниях на территории заказчика — указать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начала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окончания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Нормативные документы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НД, устанавливающие требования к объекту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НД на методы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Отклонения, дополнения или исключения из методов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если нет — «нет»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Средства измерений и испытательное оборудование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3900"/>
        <w:gridCol w:w="1900"/>
        <w:gridCol w:w="38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Наименование, тип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Заводской (инв.) номер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Сведения о поверке (калибровке) или аттестации: номер, срок действия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Условия проведения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Температура воздуха, °C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Относительная влажность, %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Атмосферное давление, кПа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Иные условия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Результаты испытаний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0"/>
        <w:gridCol w:w="2450"/>
        <w:gridCol w:w="1600"/>
        <w:gridCol w:w="1450"/>
        <w:gridCol w:w="1350"/>
        <w:gridCol w:w="1550"/>
        <w:gridCol w:w="1305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 показателя, ед. изм.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НД на метод испытаний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Требование НД (норма)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Результат испытаний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Неопреде­лённость (погрешность)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Соответ­ствие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6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Результаты за пределами диапазона методики, как правило, указывают в виде «менее …» или «более …» с граничным значением диапазона.</w:t>
      </w:r>
    </w:p>
    <w:p>
      <w:pPr>
        <w:keepNext/>
        <w:spacing w:after="6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Правило принятия решения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Заполняется, если протокол содержит заключение о соответствии (ГОСТ ISO/IEC 17025-2019, п. 7.8.6).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простая приёмка (защитная полоса w = 0)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с защитной полосой w = ________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Документ, устанавливающий правило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Заключение о соответствии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К каким результатам относится, каким требованиям объект соответствует или не соответствует.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13. Мнения и интерпретации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Основываются на результатах испытаний и чётко обозначаются как мнения и интерпретации (п. 7.8.7.2).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14. Результаты, полученные от внешних поставщиков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Однозначно идентифицируются; если нет — «нет».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15. Приложения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7400"/>
        <w:gridCol w:w="22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7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 приложения (фотографии образцов, схемы, первичные записи и т. п.)</w:t>
            </w:r>
          </w:p>
        </w:tc>
        <w:tc>
          <w:tcPr>
            <w:tcW w:type="dxa" w:w="22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Количество листов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7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7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7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20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Результаты испытаний относятся только к образцам, прошедшим испытания.</w:t>
      </w:r>
    </w:p>
    <w:p>
      <w:pPr>
        <w:spacing w:after="1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Частичное воспроизведение протокола без письменного разрешения испытательной лаборатории не допускается.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оформили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Испытания провёл(и)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Ответственный за оформление протокола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p>
      <w:pPr>
        <w:spacing w:after="6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При подписании усиленной квалифицированной электронной подписью вместо собственноручных подписей и печати проставляется отметка «Документ подписан электронной подписью» с номером сертификата ключа, фамилией, именем, отчеством владельца и сроком действия сертификата.</w:t>
      </w:r>
    </w:p>
    <w:p>
      <w:pPr>
        <w:spacing w:after="6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Конец протокола</w:t>
      </w:r>
    </w:p>
    <w:sectPr>
      <w:footerReference w:type="default" r:id="rId7"/>
      <w:pgSz w:w="11906" w:h="16838" w:orient="portrait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Протокол испытаний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Форма разработана inner.su по требованиям ГОСТ Р 58973-2020 (разд. 4–5) и ГОСТ ISO/IEC 17025-2019 (п. 7.8). Утверждённой формы протокола стандарты не устанавливают.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испытательной лаборатории</dc:title>
  <dc:creator>inner.su</dc:creator>
  <dc:description>Бланк inner.su</dc:description>
  <cp:lastModifiedBy>Un-named</cp:lastModifiedBy>
  <cp:revision>1</cp:revision>
  <dcterms:created xsi:type="dcterms:W3CDTF">2026-09-28T11:17:39.309Z</dcterms:created>
  <dcterms:modified xsi:type="dcterms:W3CDTF">2026-09-28T11:17:39.309Z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